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微軟正黑體" w:cs="Times New Roman"/>
        </w:rPr>
      </w:pPr>
    </w:p>
    <w:p>
      <w:pPr>
        <w:jc w:val="center"/>
        <w:rPr>
          <w:rFonts w:hint="default" w:ascii="Times New Roman" w:hAnsi="Times New Roman" w:eastAsia="標楷體" w:cs="Times New Roman"/>
          <w:sz w:val="16"/>
          <w:szCs w:val="16"/>
          <w:rtl w:val="0"/>
          <w:lang w:val="en-US" w:eastAsia="zh-TW"/>
        </w:rPr>
      </w:pPr>
      <w:r>
        <w:rPr>
          <w:rFonts w:hint="eastAsia" w:ascii="Times New Roman" w:hAnsi="Times New Roman" w:eastAsia="標楷體" w:cs="Times New Roman"/>
          <w:b/>
          <w:bCs/>
          <w:sz w:val="36"/>
          <w:szCs w:val="36"/>
          <w:rtl w:val="0"/>
          <w:lang w:val="en-US" w:eastAsia="zh-TW"/>
        </w:rPr>
        <w:t>中華未來學校教育學會自媒體上稿格式</w:t>
      </w:r>
      <w:r>
        <w:rPr>
          <w:rFonts w:hint="eastAsia" w:ascii="Times New Roman" w:hAnsi="Times New Roman" w:eastAsia="標楷體" w:cs="Times New Roman"/>
          <w:b/>
          <w:bCs/>
          <w:sz w:val="16"/>
          <w:szCs w:val="16"/>
          <w:rtl w:val="0"/>
          <w:lang w:val="en-US" w:eastAsia="zh-TW"/>
        </w:rPr>
        <w:t>(20221011版)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35" w:type="dxa"/>
            <w:vAlign w:val="center"/>
          </w:tcPr>
          <w:p>
            <w:pPr>
              <w:rPr>
                <w:rFonts w:hint="eastAsia" w:ascii="標楷體" w:hAnsi="標楷體" w:eastAsia="標楷體"/>
              </w:rPr>
            </w:pPr>
            <w:r>
              <w:rPr>
                <w:rFonts w:hint="eastAsia" w:ascii="Times New Roman" w:hAnsi="Times New Roman" w:eastAsia="標楷體" w:cs="Times New Roman"/>
                <w:sz w:val="24"/>
                <w:szCs w:val="24"/>
                <w:rtl w:val="0"/>
                <w:lang w:val="en-US" w:eastAsia="zh-TW"/>
              </w:rPr>
              <w:t xml:space="preserve">  </w:t>
            </w:r>
            <w:r>
              <w:rPr>
                <w:rFonts w:hint="eastAsia" w:ascii="標楷體" w:hAnsi="標楷體" w:eastAsia="標楷體"/>
                <w:lang w:eastAsia="zh-TW"/>
              </w:rPr>
              <w:t>新聞</w:t>
            </w:r>
            <w:r>
              <w:rPr>
                <w:rFonts w:hint="eastAsia" w:ascii="標楷體" w:hAnsi="標楷體" w:eastAsia="標楷體"/>
              </w:rPr>
              <w:t>標題</w:t>
            </w:r>
          </w:p>
        </w:tc>
        <w:tc>
          <w:tcPr>
            <w:tcW w:w="6555" w:type="dxa"/>
            <w:vAlign w:val="center"/>
          </w:tcPr>
          <w:p>
            <w:pPr>
              <w:jc w:val="center"/>
              <w:rPr>
                <w:rFonts w:hint="default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  <w:bCs/>
                <w:lang w:eastAsia="zh-TW"/>
              </w:rPr>
              <w:t>新北勢局長與家長有約</w:t>
            </w:r>
            <w:r>
              <w:rPr>
                <w:rFonts w:hint="eastAsia" w:ascii="標楷體" w:hAnsi="標楷體" w:eastAsia="標楷體"/>
                <w:b/>
                <w:bCs/>
                <w:lang w:val="en-US" w:eastAsia="zh-TW"/>
              </w:rPr>
              <w:t xml:space="preserve"> 社會情緒學習新顯學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性質</w:t>
            </w:r>
          </w:p>
        </w:tc>
        <w:tc>
          <w:tcPr>
            <w:tcW w:w="6555" w:type="dxa"/>
            <w:vAlign w:val="center"/>
          </w:tcPr>
          <w:p>
            <w:pPr>
              <w:pStyle w:val="11"/>
              <w:numPr>
                <w:numId w:val="0"/>
              </w:numPr>
              <w:ind w:leftChars="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教育研究</w:t>
            </w:r>
            <w:r>
              <w:rPr>
                <w:rFonts w:ascii="標楷體" w:hAnsi="標楷體" w:eastAsia="標楷體"/>
                <w:sz w:val="22"/>
                <w:szCs w:val="22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課程)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教育研究(教學)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教育研究(評量)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教育師培</w:t>
            </w:r>
            <w:r>
              <w:rPr>
                <w:rFonts w:ascii="標楷體" w:hAnsi="標楷體" w:eastAsia="標楷體"/>
                <w:sz w:val="22"/>
                <w:szCs w:val="22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研習)</w:t>
            </w:r>
            <w:r>
              <w:rPr>
                <w:rFonts w:ascii="標楷體" w:hAnsi="標楷體" w:eastAsia="標楷體"/>
                <w:sz w:val="22"/>
                <w:szCs w:val="22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教育師培(產學合作)</w:t>
            </w:r>
            <w:r>
              <w:rPr>
                <w:rFonts w:ascii="標楷體" w:hAnsi="標楷體" w:eastAsia="標楷體"/>
              </w:rPr>
              <w:t xml:space="preserve"> 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sym w:font="Wingdings 2" w:char="0052"/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教育推廣(講座)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教育推廣(研討)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教育研究(</w:t>
            </w:r>
            <w:r>
              <w:rPr>
                <w:rFonts w:hint="eastAsia" w:ascii="標楷體" w:hAnsi="標楷體" w:eastAsia="標楷體"/>
                <w:sz w:val="22"/>
                <w:szCs w:val="22"/>
                <w:lang w:eastAsia="zh-TW"/>
              </w:rPr>
              <w:t>出版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)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教育交流(國際)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教育交流(兩岸)</w:t>
            </w:r>
            <w:r>
              <w:rPr>
                <w:rFonts w:ascii="標楷體" w:hAnsi="標楷體" w:eastAsia="標楷體"/>
              </w:rPr>
              <w:t xml:space="preserve"> 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教育科技</w:t>
            </w:r>
            <w:r>
              <w:rPr>
                <w:rFonts w:ascii="標楷體" w:hAnsi="標楷體" w:eastAsia="標楷體"/>
                <w:sz w:val="22"/>
                <w:szCs w:val="22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新訊</w:t>
            </w:r>
            <w:r>
              <w:rPr>
                <w:rFonts w:ascii="標楷體" w:hAnsi="標楷體" w:eastAsia="標楷體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新聞照片</w:t>
            </w:r>
          </w:p>
          <w:p>
            <w:pPr>
              <w:jc w:val="center"/>
              <w:rPr>
                <w:rFonts w:hint="default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(至少兩張)</w:t>
            </w:r>
          </w:p>
        </w:tc>
        <w:tc>
          <w:tcPr>
            <w:tcW w:w="655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自媒體內文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(</w:t>
            </w:r>
            <w:r>
              <w:rPr>
                <w:rFonts w:hint="eastAsia" w:ascii="標楷體" w:hAnsi="標楷體" w:eastAsia="標楷體"/>
                <w:lang w:val="en-US" w:eastAsia="zh-TW"/>
              </w:rPr>
              <w:t>300</w:t>
            </w:r>
            <w:bookmarkStart w:id="0" w:name="_GoBack"/>
            <w:bookmarkEnd w:id="0"/>
            <w:r>
              <w:rPr>
                <w:rFonts w:hint="eastAsia" w:ascii="標楷體" w:hAnsi="標楷體" w:eastAsia="標楷體"/>
                <w:lang w:val="en-US" w:eastAsia="zh-TW"/>
              </w:rPr>
              <w:t>字</w:t>
            </w:r>
            <w:r>
              <w:rPr>
                <w:rFonts w:hint="eastAsia" w:ascii="標楷體" w:hAnsi="標楷體" w:eastAsia="標楷體"/>
              </w:rPr>
              <w:t>)</w:t>
            </w:r>
          </w:p>
        </w:tc>
        <w:tc>
          <w:tcPr>
            <w:tcW w:w="6555" w:type="dxa"/>
            <w:vAlign w:val="center"/>
          </w:tcPr>
          <w:p>
            <w:pPr>
              <w:jc w:val="both"/>
              <w:rPr>
                <w:rFonts w:hint="default" w:ascii="Times New Roman" w:hAnsi="Times New Roman" w:eastAsia="標楷體" w:cs="Times New Roman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 xml:space="preserve">    </w:t>
            </w:r>
            <w:r>
              <w:rPr>
                <w:rFonts w:hint="default" w:ascii="Times New Roman" w:hAnsi="Times New Roman" w:eastAsia="標楷體" w:cs="Times New Roman"/>
              </w:rPr>
              <w:t>您知道嗎，歐美研究發現，孩子的情緒與學習表現有高度相關，</w:t>
            </w:r>
            <w:r>
              <w:rPr>
                <w:rFonts w:hint="default" w:ascii="Times New Roman" w:hAnsi="Times New Roman" w:eastAsia="標楷體" w:cs="Times New Roman"/>
                <w:b/>
                <w:bCs/>
              </w:rPr>
              <w:t>有上過社交情緒訓練課程的孩子，學業成績比起沒有上過課的孩子高出11%。</w:t>
            </w:r>
          </w:p>
          <w:p>
            <w:pPr>
              <w:jc w:val="both"/>
              <w:rPr>
                <w:rFonts w:hint="default" w:ascii="Times New Roman" w:hAnsi="Times New Roman" w:eastAsia="標楷體" w:cs="Times New Roman"/>
              </w:rPr>
            </w:pPr>
          </w:p>
          <w:p>
            <w:pPr>
              <w:jc w:val="both"/>
              <w:rPr>
                <w:rFonts w:hint="eastAsia" w:ascii="Times New Roman" w:hAnsi="Times New Roman" w:eastAsia="標楷體" w:cs="Times New Roman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 xml:space="preserve">    </w:t>
            </w:r>
            <w:r>
              <w:rPr>
                <w:rFonts w:hint="default" w:ascii="Times New Roman" w:hAnsi="Times New Roman" w:eastAsia="標楷體" w:cs="Times New Roman"/>
              </w:rPr>
              <w:t>社會情緒學習（Socail and emotional learning，SEL），是由美國社會、情緒與學習組織（Collaborative for acdecmic, social ,and emotionl learning，CASEL）所提出的概念，在CASEL成立後不久，歐盟也接續成立歐洲社交情緒關聯網絡（European network for social and emotional competence，ENSEC）推動社會情緒學習課程的發展</w:t>
            </w:r>
            <w:r>
              <w:rPr>
                <w:rFonts w:hint="eastAsia" w:ascii="Times New Roman" w:hAnsi="Times New Roman" w:eastAsia="標楷體" w:cs="Times New Roman"/>
                <w:lang w:eastAsia="zh-TW"/>
              </w:rPr>
              <w:t>。</w:t>
            </w:r>
          </w:p>
          <w:p>
            <w:pPr>
              <w:jc w:val="both"/>
              <w:rPr>
                <w:rFonts w:hint="default" w:ascii="Times New Roman" w:hAnsi="Times New Roman" w:eastAsia="標楷體" w:cs="Times New Roman"/>
              </w:rPr>
            </w:pPr>
          </w:p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 xml:space="preserve">    </w:t>
            </w:r>
            <w:r>
              <w:rPr>
                <w:rFonts w:hint="default" w:ascii="Times New Roman" w:hAnsi="Times New Roman" w:eastAsia="標楷體" w:cs="Times New Roman"/>
              </w:rPr>
              <w:t>在新北市教育局「局長與家長有約」的講座中，除了SEL的概念之外，中華未來學校教育學會劉晨慧老師也和家長們分享善意溝通、感覺統合等大腦科學與情緒相關概念，希望家長們在更了解大腦與情緒的關聯後，與孩子的溝通能透過科學的方式而更省力也更有效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附件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(</w:t>
            </w:r>
            <w:r>
              <w:rPr>
                <w:rFonts w:hint="eastAsia" w:ascii="標楷體" w:hAnsi="標楷體" w:eastAsia="標楷體"/>
                <w:lang w:eastAsia="zh-TW"/>
              </w:rPr>
              <w:t>其他</w:t>
            </w:r>
            <w:r>
              <w:rPr>
                <w:rFonts w:hint="eastAsia" w:ascii="標楷體" w:hAnsi="標楷體" w:eastAsia="標楷體"/>
              </w:rPr>
              <w:t>新聞網址、檔案)</w:t>
            </w:r>
          </w:p>
        </w:tc>
        <w:tc>
          <w:tcPr>
            <w:tcW w:w="655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</w:tr>
    </w:tbl>
    <w:p>
      <w:pPr>
        <w:spacing w:line="480" w:lineRule="exact"/>
        <w:ind w:firstLine="140" w:firstLineChars="50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28"/>
          <w:lang w:eastAsia="zh-TW"/>
        </w:rPr>
        <w:t>承辦人</w:t>
      </w:r>
      <w:r>
        <w:rPr>
          <w:rFonts w:hint="eastAsia" w:ascii="標楷體" w:hAnsi="標楷體" w:eastAsia="標楷體"/>
          <w:sz w:val="28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28"/>
        </w:rPr>
        <w:tab/>
      </w:r>
      <w:r>
        <w:rPr>
          <w:rFonts w:hint="eastAsia" w:ascii="標楷體" w:hAnsi="標楷體" w:eastAsia="標楷體"/>
          <w:sz w:val="28"/>
        </w:rPr>
        <w:t xml:space="preserve">              </w:t>
      </w:r>
      <w:r>
        <w:rPr>
          <w:rFonts w:hint="eastAsia" w:ascii="標楷體" w:hAnsi="標楷體" w:eastAsia="標楷體"/>
          <w:sz w:val="28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28"/>
        </w:rPr>
        <w:t>秘書處</w:t>
      </w:r>
      <w:r>
        <w:rPr>
          <w:rFonts w:hint="eastAsia" w:ascii="標楷體" w:hAnsi="標楷體" w:eastAsia="標楷體"/>
          <w:sz w:val="28"/>
        </w:rPr>
        <w:tab/>
      </w:r>
      <w:r>
        <w:rPr>
          <w:rFonts w:hint="eastAsia" w:ascii="標楷體" w:hAnsi="標楷體" w:eastAsia="標楷體"/>
          <w:sz w:val="28"/>
        </w:rPr>
        <w:t xml:space="preserve">          </w:t>
      </w:r>
      <w:r>
        <w:rPr>
          <w:rFonts w:ascii="標楷體" w:hAnsi="標楷體" w:eastAsia="標楷體"/>
          <w:sz w:val="28"/>
        </w:rPr>
        <w:t xml:space="preserve"> </w:t>
      </w:r>
      <w:r>
        <w:rPr>
          <w:rFonts w:hint="eastAsia" w:ascii="標楷體" w:hAnsi="標楷體" w:eastAsia="標楷體"/>
          <w:sz w:val="28"/>
        </w:rPr>
        <w:t xml:space="preserve">     理事長</w:t>
      </w:r>
    </w:p>
    <w:p>
      <w:pPr>
        <w:rPr>
          <w:rFonts w:ascii="Times New Roman" w:hAnsi="Times New Roman" w:eastAsia="微軟正黑體" w:cs="Times New Roman"/>
        </w:rPr>
      </w:pPr>
    </w:p>
    <w:p>
      <w:pPr>
        <w:numPr>
          <w:ilvl w:val="0"/>
          <w:numId w:val="1"/>
        </w:numPr>
        <w:rPr>
          <w:rFonts w:hint="eastAsia" w:ascii="標楷體" w:hAnsi="標楷體" w:eastAsia="標楷體" w:cs="標楷體"/>
          <w:sz w:val="20"/>
          <w:szCs w:val="20"/>
          <w:lang w:val="en-US" w:eastAsia="zh-TW"/>
        </w:rPr>
      </w:pPr>
      <w:r>
        <w:rPr>
          <w:rFonts w:hint="eastAsia" w:ascii="標楷體" w:hAnsi="標楷體" w:eastAsia="標楷體" w:cs="標楷體"/>
          <w:sz w:val="20"/>
          <w:szCs w:val="20"/>
          <w:lang w:val="en-US" w:eastAsia="zh-TW"/>
        </w:rPr>
        <w:t>任何活動結案須檢附新聞稿，並業已確認上傳至學會官網後始得後續核銷程序。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575310</wp:posOffset>
              </wp:positionV>
              <wp:extent cx="5826125" cy="0"/>
              <wp:effectExtent l="0" t="0" r="0" b="0"/>
              <wp:wrapNone/>
              <wp:docPr id="9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margin-left:-9.8pt;margin-top:45.3pt;height:0pt;width:458.75pt;z-index:251660288;mso-width-relative:page;mso-height-relative:page;" filled="f" stroked="t" coordsize="21600,21600" o:gfxdata="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tddZ1AAAAAkBAAAPAAAAAAAAAAEA&#10;IAAAACIAAABkcnMvZG93bnJldi54bWxQSwECFAAUAAAACACHTuJAg3eetNoBAADBAwAADgAAAAAA&#10;AAABACAAAAAjAQAAZHJzL2Uyb0RvYy54bWxQSwUGAAAAAAYABgBZAQAAbwUAAAAA&#10;">
              <v:fill on="f" focussize="0,0"/>
              <v:stroke weight="1pt" color="#00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547370</wp:posOffset>
              </wp:positionH>
              <wp:positionV relativeFrom="paragraph">
                <wp:posOffset>-83185</wp:posOffset>
              </wp:positionV>
              <wp:extent cx="3602355" cy="914400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微軟正黑體" w:eastAsia="微軟正黑體" w:cs="Times New Roman"/>
                              <w:sz w:val="20"/>
                              <w:szCs w:val="20"/>
                            </w:rPr>
                            <w:t>中華未來學校教育學會</w:t>
                          </w:r>
                        </w:p>
                        <w:p>
                          <w:pP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  <w:t xml:space="preserve">Chinese School of Future </w:t>
                          </w:r>
                          <w:r>
                            <w:rPr>
                              <w:rFonts w:hint="eastAsia" w:ascii="Times New Roman" w:hAnsi="Times New Roman" w:eastAsia="微軟正黑體" w:cs="Times New Roman"/>
                              <w:sz w:val="20"/>
                              <w:szCs w:val="20"/>
                            </w:rPr>
                            <w:t xml:space="preserve">Education </w:t>
                          </w:r>
                          <w: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.1pt;margin-top:-6.55pt;height:72pt;width:283.65pt;z-index:251659264;mso-width-relative:page;mso-height-relative:page;" filled="f" stroked="f" coordsize="21600,21600" o:gfxdata="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5xP5NcAAAAKAQAADwAAAAAAAAABACAAAAAi&#10;AAAAZHJzL2Rvd25yZXYueG1sUEsBAhQAFAAAAAgAh07iQG37kjcLAgAAIgQAAA4AAAAAAAAAAQAg&#10;AAAAJgEAAGRycy9lMm9Eb2MueG1sUEsFBgAAAAAGAAYAWQEAAKM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微軟正黑體" w:eastAsia="微軟正黑體" w:cs="Times New Roman"/>
                        <w:sz w:val="20"/>
                        <w:szCs w:val="20"/>
                      </w:rPr>
                      <w:t>中華未來學校教育學會</w:t>
                    </w:r>
                  </w:p>
                  <w:p>
                    <w:pP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  <w:t xml:space="preserve">Chinese School of Future </w:t>
                    </w:r>
                    <w:r>
                      <w:rPr>
                        <w:rFonts w:hint="eastAsia" w:ascii="Times New Roman" w:hAnsi="Times New Roman" w:eastAsia="微軟正黑體" w:cs="Times New Roman"/>
                        <w:sz w:val="20"/>
                        <w:szCs w:val="20"/>
                      </w:rPr>
                      <w:t xml:space="preserve">Education </w:t>
                    </w:r>
                    <w: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  <w:t>Society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551815" cy="561340"/>
          <wp:effectExtent l="19050" t="0" r="287" b="0"/>
          <wp:docPr id="1" name="圖片 1" descr="C:\Users\HYJ\Downloads\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C:\Users\HYJ\Downloads\LOGO-0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178" cy="561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ACC6EF"/>
    <w:multiLevelType w:val="singleLevel"/>
    <w:tmpl w:val="E1ACC6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jliYTIzOGQwNDQ2ZDRmMDQ1NDI3MWU3Nzg4YTIifQ=="/>
  </w:docVars>
  <w:rsids>
    <w:rsidRoot w:val="0086139E"/>
    <w:rsid w:val="0006178A"/>
    <w:rsid w:val="000E46B6"/>
    <w:rsid w:val="002A6D37"/>
    <w:rsid w:val="002E2DB6"/>
    <w:rsid w:val="0044298C"/>
    <w:rsid w:val="00472B57"/>
    <w:rsid w:val="004B5837"/>
    <w:rsid w:val="00602495"/>
    <w:rsid w:val="00632923"/>
    <w:rsid w:val="006F3AAA"/>
    <w:rsid w:val="00754D9F"/>
    <w:rsid w:val="00762766"/>
    <w:rsid w:val="0076474D"/>
    <w:rsid w:val="007E6AF7"/>
    <w:rsid w:val="0086139E"/>
    <w:rsid w:val="008E0C93"/>
    <w:rsid w:val="00902A74"/>
    <w:rsid w:val="009267B6"/>
    <w:rsid w:val="00A24BA2"/>
    <w:rsid w:val="00AB7D4D"/>
    <w:rsid w:val="00AC3CF5"/>
    <w:rsid w:val="00B6562A"/>
    <w:rsid w:val="00BA2567"/>
    <w:rsid w:val="00BE1284"/>
    <w:rsid w:val="00C61D4C"/>
    <w:rsid w:val="00CD35A4"/>
    <w:rsid w:val="00D71062"/>
    <w:rsid w:val="00DD54A1"/>
    <w:rsid w:val="00E377FC"/>
    <w:rsid w:val="00EF7E1B"/>
    <w:rsid w:val="00F16106"/>
    <w:rsid w:val="00FF6B91"/>
    <w:rsid w:val="0C630FBE"/>
    <w:rsid w:val="16BB570F"/>
    <w:rsid w:val="17300149"/>
    <w:rsid w:val="17DB4A19"/>
    <w:rsid w:val="1AB56E24"/>
    <w:rsid w:val="338F14E8"/>
    <w:rsid w:val="42702B0F"/>
    <w:rsid w:val="474128EC"/>
    <w:rsid w:val="4B7C67DF"/>
    <w:rsid w:val="5DDD2180"/>
    <w:rsid w:val="5E6D09FC"/>
    <w:rsid w:val="61C62F2B"/>
    <w:rsid w:val="684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頁首 字元"/>
    <w:basedOn w:val="7"/>
    <w:link w:val="4"/>
    <w:semiHidden/>
    <w:qFormat/>
    <w:uiPriority w:val="99"/>
    <w:rPr>
      <w:sz w:val="20"/>
      <w:szCs w:val="20"/>
    </w:rPr>
  </w:style>
  <w:style w:type="character" w:customStyle="1" w:styleId="9">
    <w:name w:val="頁尾 字元"/>
    <w:basedOn w:val="7"/>
    <w:link w:val="3"/>
    <w:semiHidden/>
    <w:uiPriority w:val="99"/>
    <w:rPr>
      <w:sz w:val="20"/>
      <w:szCs w:val="20"/>
    </w:rPr>
  </w:style>
  <w:style w:type="character" w:customStyle="1" w:styleId="10">
    <w:name w:val="註解方塊文字 字元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629</Characters>
  <Lines>1</Lines>
  <Paragraphs>1</Paragraphs>
  <TotalTime>4</TotalTime>
  <ScaleCrop>false</ScaleCrop>
  <LinksUpToDate>false</LinksUpToDate>
  <CharactersWithSpaces>715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2018-12-10T04:36:00Z</dcterms:created>
  <dc:creator>HYJ</dc:creator>
  <cp:lastModifiedBy>未來學校教育_黃議正</cp:lastModifiedBy>
  <cp:lastPrinted>2018-12-10T04:49:00Z</cp:lastPrinted>
  <dcterms:modified xsi:type="dcterms:W3CDTF">2022-10-20T11:19:16Z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68CB29A1B04D4751A0C9147986CF7AB2</vt:lpwstr>
  </property>
</Properties>
</file>